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jc w:val="center"/>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u w:val="single"/>
          <w:rtl w:val="0"/>
        </w:rPr>
        <w:t xml:space="preserve">Информация по подготовке к эндоскопическим исследованиям перед визитом в детский эндоскопический центр:</w:t>
      </w:r>
      <w:r w:rsidDel="00000000" w:rsidR="00000000" w:rsidRPr="00000000">
        <w:rPr>
          <w:rtl w:val="0"/>
        </w:rPr>
      </w:r>
    </w:p>
    <w:p w:rsidR="00000000" w:rsidDel="00000000" w:rsidP="00000000" w:rsidRDefault="00000000" w:rsidRPr="00000000" w14:paraId="00000002">
      <w:pPr>
        <w:numPr>
          <w:ilvl w:val="0"/>
          <w:numId w:val="1"/>
        </w:numPr>
        <w:shd w:fill="ffffff" w:val="clear"/>
        <w:spacing w:after="0" w:line="240" w:lineRule="auto"/>
        <w:ind w:left="30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ЭГДС (эзофагогастродуоденоскопия)</w:t>
      </w:r>
      <w:r w:rsidDel="00000000" w:rsidR="00000000" w:rsidRPr="00000000">
        <w:rPr>
          <w:rtl w:val="0"/>
        </w:rPr>
      </w:r>
    </w:p>
    <w:p w:rsidR="00000000" w:rsidDel="00000000" w:rsidP="00000000" w:rsidRDefault="00000000" w:rsidRPr="00000000" w14:paraId="00000003">
      <w:pPr>
        <w:shd w:fill="ffffff" w:val="clear"/>
        <w:spacing w:after="0" w:line="240" w:lineRule="auto"/>
        <w:ind w:left="30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ff0000"/>
          <w:sz w:val="24"/>
          <w:szCs w:val="24"/>
          <w:rtl w:val="0"/>
        </w:rPr>
        <w:t xml:space="preserve">В день исследования</w:t>
      </w:r>
      <w:r w:rsidDel="00000000" w:rsidR="00000000" w:rsidRPr="00000000">
        <w:rPr>
          <w:rFonts w:ascii="Times New Roman" w:cs="Times New Roman" w:eastAsia="Times New Roman" w:hAnsi="Times New Roman"/>
          <w:color w:val="333333"/>
          <w:sz w:val="24"/>
          <w:szCs w:val="24"/>
          <w:rtl w:val="0"/>
        </w:rPr>
        <w:t xml:space="preserve">: воздержаться от приема пищи, не менее 8 часов. Немного воды можно выпить не позднее, чем за 4-5 часов до начала исследования (2-3 глотка).</w:t>
      </w:r>
    </w:p>
    <w:p w:rsidR="00000000" w:rsidDel="00000000" w:rsidP="00000000" w:rsidRDefault="00000000" w:rsidRPr="00000000" w14:paraId="00000004">
      <w:pPr>
        <w:shd w:fill="ffffff" w:val="clear"/>
        <w:spacing w:after="0" w:line="240" w:lineRule="auto"/>
        <w:ind w:left="30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Если пациент постоянно принимает лекарственные препараты в капсулах или таблетках, придется отложить их прием, так как любые посторонние предметы в полости исследуемого органа способны исказить картину.</w:t>
      </w:r>
    </w:p>
    <w:p w:rsidR="00000000" w:rsidDel="00000000" w:rsidP="00000000" w:rsidRDefault="00000000" w:rsidRPr="00000000" w14:paraId="00000005">
      <w:pPr>
        <w:shd w:fill="ffffff" w:val="clear"/>
        <w:spacing w:after="0" w:line="240" w:lineRule="auto"/>
        <w:ind w:left="30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Гастроскопия</w:t>
      </w:r>
      <w:r w:rsidDel="00000000" w:rsidR="00000000" w:rsidRPr="00000000">
        <w:rPr>
          <w:rFonts w:ascii="Times New Roman" w:cs="Times New Roman" w:eastAsia="Times New Roman" w:hAnsi="Times New Roman"/>
          <w:color w:val="333333"/>
          <w:sz w:val="24"/>
          <w:szCs w:val="24"/>
          <w:rtl w:val="0"/>
        </w:rPr>
        <w:t xml:space="preserve"> сопровождается усиленным рвотным рефлексом, в связи с чем пища из желудка может попасть в верхние дыхательные пути при вдохе во время срыгивания. Кроме того, прием препаратов до манипуляции сопровождается избыточным образованием желудочного сока. В ситуации «на голодный желудок» это может усугубить патологические процессы. По этой же причине не рекомендуется курить до проведения гастроскопии желудка.</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284" w:right="0" w:hanging="36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333333"/>
          <w:sz w:val="24"/>
          <w:szCs w:val="24"/>
          <w:u w:val="none"/>
          <w:shd w:fill="auto" w:val="clear"/>
          <w:vertAlign w:val="baseline"/>
          <w:rtl w:val="0"/>
        </w:rPr>
        <w:t xml:space="preserve">ЭГДС (эзофагогастродуоденоскопия)+ наркоз</w:t>
      </w:r>
      <w:r w:rsidDel="00000000" w:rsidR="00000000" w:rsidRPr="00000000">
        <w:rPr>
          <w:rtl w:val="0"/>
        </w:rPr>
      </w:r>
    </w:p>
    <w:p w:rsidR="00000000" w:rsidDel="00000000" w:rsidP="00000000" w:rsidRDefault="00000000" w:rsidRPr="00000000" w14:paraId="00000007">
      <w:pPr>
        <w:shd w:fill="ffffff" w:val="clear"/>
        <w:spacing w:after="0" w:line="240" w:lineRule="auto"/>
        <w:ind w:left="30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ff0000"/>
          <w:sz w:val="24"/>
          <w:szCs w:val="24"/>
          <w:rtl w:val="0"/>
        </w:rPr>
        <w:t xml:space="preserve">В день исследовани</w:t>
      </w:r>
      <w:r w:rsidDel="00000000" w:rsidR="00000000" w:rsidRPr="00000000">
        <w:rPr>
          <w:rFonts w:ascii="Times New Roman" w:cs="Times New Roman" w:eastAsia="Times New Roman" w:hAnsi="Times New Roman"/>
          <w:color w:val="333333"/>
          <w:sz w:val="24"/>
          <w:szCs w:val="24"/>
          <w:rtl w:val="0"/>
        </w:rPr>
        <w:t xml:space="preserve">я: воздержаться от приема пищи и напитков. Немного воды можно выпить не позднее, чем за 4-5 часов до начала исследования (2-3 глотка).</w:t>
      </w:r>
    </w:p>
    <w:p w:rsidR="00000000" w:rsidDel="00000000" w:rsidP="00000000" w:rsidRDefault="00000000" w:rsidRPr="00000000" w14:paraId="00000008">
      <w:pPr>
        <w:shd w:fill="ffffff" w:val="clear"/>
        <w:spacing w:after="0" w:line="240" w:lineRule="auto"/>
        <w:ind w:left="30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Если пациент постоянно принимает лекарственные препараты в капсулах или таблетках, придется отложить их прием, так как любые посторонние предметы в полости исследуемого органа способны исказить картину.</w:t>
      </w:r>
    </w:p>
    <w:p w:rsidR="00000000" w:rsidDel="00000000" w:rsidP="00000000" w:rsidRDefault="00000000" w:rsidRPr="00000000" w14:paraId="00000009">
      <w:pPr>
        <w:shd w:fill="ffffff" w:val="clear"/>
        <w:spacing w:after="0" w:line="240" w:lineRule="auto"/>
        <w:ind w:left="30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Гастроскопия сопровождается усиленным рвотным рефлексом, в связи с чем пища из желудка может попасть в верхние дыхательные пути при вдохе во время срыгивания. Кроме того, прием препаратов до манипуляции сопровождается избыточным образованием желудочного сока. В ситуации «на голодный желудок» это может усугубить патологические процессы. По этой же причине не рекомендуется курить до проведения гастроскопии желудка.</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
          <w:tab w:val="left" w:leader="none" w:pos="4966"/>
          <w:tab w:val="left" w:leader="none" w:pos="7292"/>
        </w:tabs>
        <w:spacing w:after="0" w:before="0" w:line="240" w:lineRule="auto"/>
        <w:ind w:left="0" w:right="0" w:firstLine="0"/>
        <w:jc w:val="left"/>
        <w:rPr>
          <w:rFonts w:ascii="Times New Roman" w:cs="Times New Roman" w:eastAsia="Times New Roman" w:hAnsi="Times New Roman"/>
          <w:b w:val="0"/>
          <w:i w:val="1"/>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shd w:fill="ffffff" w:val="clear"/>
        <w:spacing w:after="0" w:line="240" w:lineRule="auto"/>
        <w:ind w:left="300" w:firstLine="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284" w:right="0" w:hanging="36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333333"/>
          <w:sz w:val="24"/>
          <w:szCs w:val="24"/>
          <w:u w:val="none"/>
          <w:shd w:fill="auto" w:val="clear"/>
          <w:vertAlign w:val="baseline"/>
          <w:rtl w:val="0"/>
        </w:rPr>
        <w:t xml:space="preserve">Колоноилеоскопия + наркоз</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В день исследования:</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воздержаться от приема пищи и напитков, если исследование назначено на вторую половину дня 13.00-15.00,  утром в 7.00 можно выпить сладкий чай не более 200мл.</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Накануне исследования за 3 дня отменить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препараты железа, висмута, которые могут окрашивать стул и слизистую оболочку толстой кишки.</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0"/>
        <w:jc w:val="center"/>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0"/>
        <w:jc w:val="center"/>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0"/>
        <w:jc w:val="center"/>
        <w:rPr>
          <w:rFonts w:ascii="Times New Roman" w:cs="Times New Roman" w:eastAsia="Times New Roman" w:hAnsi="Times New Roman"/>
          <w:b w:val="1"/>
          <w:i w:val="0"/>
          <w:smallCaps w:val="0"/>
          <w:strike w:val="0"/>
          <w:color w:val="ff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ВАЖНО!!!</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0"/>
        <w:jc w:val="center"/>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ПОДГОТОВКА К КОЛОНОСКОПИИ:</w:t>
      </w:r>
    </w:p>
    <w:p w:rsidR="00000000" w:rsidDel="00000000" w:rsidP="00000000" w:rsidRDefault="00000000" w:rsidRPr="00000000" w14:paraId="00000013">
      <w:pPr>
        <w:numPr>
          <w:ilvl w:val="0"/>
          <w:numId w:val="2"/>
        </w:numPr>
        <w:shd w:fill="ffffff" w:val="clear"/>
        <w:spacing w:after="0" w:line="240" w:lineRule="auto"/>
        <w:ind w:left="300" w:hanging="360"/>
        <w:rPr>
          <w:color w:val="333333"/>
        </w:rPr>
      </w:pPr>
      <w:r w:rsidDel="00000000" w:rsidR="00000000" w:rsidRPr="00000000">
        <w:rPr>
          <w:rFonts w:ascii="Times New Roman" w:cs="Times New Roman" w:eastAsia="Times New Roman" w:hAnsi="Times New Roman"/>
          <w:b w:val="1"/>
          <w:color w:val="ff0000"/>
          <w:sz w:val="24"/>
          <w:szCs w:val="24"/>
          <w:rtl w:val="0"/>
        </w:rPr>
        <w:t xml:space="preserve">Диета</w:t>
      </w:r>
      <w:r w:rsidDel="00000000" w:rsidR="00000000" w:rsidRPr="00000000">
        <w:rPr>
          <w:rFonts w:ascii="Times New Roman" w:cs="Times New Roman" w:eastAsia="Times New Roman" w:hAnsi="Times New Roman"/>
          <w:color w:val="333333"/>
          <w:sz w:val="24"/>
          <w:szCs w:val="24"/>
          <w:rtl w:val="0"/>
        </w:rPr>
        <w:t xml:space="preserve"> – подготовка к колоноскопии не может быть полноценной без соблюдения этого условия!!!</w:t>
      </w:r>
    </w:p>
    <w:p w:rsidR="00000000" w:rsidDel="00000000" w:rsidP="00000000" w:rsidRDefault="00000000" w:rsidRPr="00000000" w14:paraId="00000014">
      <w:pPr>
        <w:numPr>
          <w:ilvl w:val="0"/>
          <w:numId w:val="2"/>
        </w:numPr>
        <w:shd w:fill="ffffff" w:val="clear"/>
        <w:spacing w:after="0" w:line="240" w:lineRule="auto"/>
        <w:ind w:left="300" w:hanging="360"/>
        <w:rPr>
          <w:b w:val="1"/>
          <w:color w:val="ff0000"/>
        </w:rPr>
      </w:pPr>
      <w:r w:rsidDel="00000000" w:rsidR="00000000" w:rsidRPr="00000000">
        <w:rPr>
          <w:rFonts w:ascii="Times New Roman" w:cs="Times New Roman" w:eastAsia="Times New Roman" w:hAnsi="Times New Roman"/>
          <w:color w:val="333333"/>
          <w:sz w:val="24"/>
          <w:szCs w:val="24"/>
          <w:rtl w:val="0"/>
        </w:rPr>
        <w:t xml:space="preserve">Тщательное очищение кишечника, которое можно выполнить разными способами.</w:t>
        <w:br w:type="textWrapping"/>
      </w:r>
      <w:r w:rsidDel="00000000" w:rsidR="00000000" w:rsidRPr="00000000">
        <w:rPr>
          <w:rFonts w:ascii="Times New Roman" w:cs="Times New Roman" w:eastAsia="Times New Roman" w:hAnsi="Times New Roman"/>
          <w:b w:val="1"/>
          <w:color w:val="ff0000"/>
          <w:sz w:val="24"/>
          <w:szCs w:val="24"/>
          <w:rtl w:val="0"/>
        </w:rPr>
        <w:t xml:space="preserve">При этом нужно помнить,</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b w:val="1"/>
          <w:color w:val="ff0000"/>
          <w:sz w:val="24"/>
          <w:szCs w:val="24"/>
          <w:rtl w:val="0"/>
        </w:rPr>
        <w:t xml:space="preserve">что подготовка: диета и очищение кишечника – должна выполняться </w:t>
      </w:r>
      <w:r w:rsidDel="00000000" w:rsidR="00000000" w:rsidRPr="00000000">
        <w:rPr>
          <w:rFonts w:ascii="Times New Roman" w:cs="Times New Roman" w:eastAsia="Times New Roman" w:hAnsi="Times New Roman"/>
          <w:b w:val="1"/>
          <w:color w:val="ff0000"/>
          <w:sz w:val="24"/>
          <w:szCs w:val="24"/>
          <w:u w:val="single"/>
          <w:rtl w:val="0"/>
        </w:rPr>
        <w:t xml:space="preserve">заранее,</w:t>
      </w:r>
      <w:r w:rsidDel="00000000" w:rsidR="00000000" w:rsidRPr="00000000">
        <w:rPr>
          <w:rFonts w:ascii="Times New Roman" w:cs="Times New Roman" w:eastAsia="Times New Roman" w:hAnsi="Times New Roman"/>
          <w:b w:val="1"/>
          <w:color w:val="ff0000"/>
          <w:sz w:val="24"/>
          <w:szCs w:val="24"/>
          <w:rtl w:val="0"/>
        </w:rPr>
        <w:t xml:space="preserve"> а не непосредственно в день обследования.</w:t>
      </w:r>
    </w:p>
    <w:p w:rsidR="00000000" w:rsidDel="00000000" w:rsidP="00000000" w:rsidRDefault="00000000" w:rsidRPr="00000000" w14:paraId="00000015">
      <w:pPr>
        <w:shd w:fill="ffffff" w:val="clear"/>
        <w:spacing w:after="0" w:line="240" w:lineRule="auto"/>
        <w:ind w:left="300" w:firstLine="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Диета</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за 2-3 дня</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до исследования (колоноскопия)</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center"/>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(легко усваиваемая, рафинированная пища, практически не содержащая не перевариваемых веществ)</w:t>
      </w:r>
    </w:p>
    <w:p w:rsidR="00000000" w:rsidDel="00000000" w:rsidP="00000000" w:rsidRDefault="00000000" w:rsidRPr="00000000" w14:paraId="00000018">
      <w:pPr>
        <w:shd w:fill="ffffff" w:val="clear"/>
        <w:spacing w:after="15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b w:val="1"/>
          <w:color w:val="339966"/>
          <w:sz w:val="24"/>
          <w:szCs w:val="24"/>
          <w:u w:val="single"/>
          <w:rtl w:val="0"/>
        </w:rPr>
        <w:t xml:space="preserve">Разрешается:</w:t>
      </w:r>
      <w:r w:rsidDel="00000000" w:rsidR="00000000" w:rsidRPr="00000000">
        <w:rPr>
          <w:rtl w:val="0"/>
        </w:rPr>
      </w:r>
    </w:p>
    <w:p w:rsidR="00000000" w:rsidDel="00000000" w:rsidP="00000000" w:rsidRDefault="00000000" w:rsidRPr="00000000" w14:paraId="00000019">
      <w:pPr>
        <w:numPr>
          <w:ilvl w:val="0"/>
          <w:numId w:val="3"/>
        </w:numPr>
        <w:shd w:fill="ffffff" w:val="clear"/>
        <w:spacing w:after="0" w:line="240" w:lineRule="auto"/>
        <w:ind w:left="300" w:hanging="360"/>
        <w:rPr>
          <w:color w:val="333333"/>
        </w:rPr>
      </w:pPr>
      <w:r w:rsidDel="00000000" w:rsidR="00000000" w:rsidRPr="00000000">
        <w:rPr>
          <w:rFonts w:ascii="Times New Roman" w:cs="Times New Roman" w:eastAsia="Times New Roman" w:hAnsi="Times New Roman"/>
          <w:b w:val="1"/>
          <w:i w:val="1"/>
          <w:color w:val="333333"/>
          <w:sz w:val="24"/>
          <w:szCs w:val="24"/>
          <w:rtl w:val="0"/>
        </w:rPr>
        <w:t xml:space="preserve">Мучные изделия:</w:t>
      </w:r>
      <w:r w:rsidDel="00000000" w:rsidR="00000000" w:rsidRPr="00000000">
        <w:rPr>
          <w:rFonts w:ascii="Times New Roman" w:cs="Times New Roman" w:eastAsia="Times New Roman" w:hAnsi="Times New Roman"/>
          <w:color w:val="333333"/>
          <w:sz w:val="24"/>
          <w:szCs w:val="24"/>
          <w:rtl w:val="0"/>
        </w:rPr>
        <w:t xml:space="preserve"> белый хлеб из очищенной муки высшего сорта, сдоба, бисквит, баранки (без мака), простые крекеры (без добавок), вермишель и лапша из муки высшего сорта.</w:t>
      </w:r>
    </w:p>
    <w:p w:rsidR="00000000" w:rsidDel="00000000" w:rsidP="00000000" w:rsidRDefault="00000000" w:rsidRPr="00000000" w14:paraId="0000001A">
      <w:pPr>
        <w:numPr>
          <w:ilvl w:val="0"/>
          <w:numId w:val="3"/>
        </w:numPr>
        <w:shd w:fill="ffffff" w:val="clear"/>
        <w:spacing w:after="0" w:line="240" w:lineRule="auto"/>
        <w:ind w:left="300" w:hanging="360"/>
        <w:rPr>
          <w:color w:val="333333"/>
        </w:rPr>
      </w:pPr>
      <w:r w:rsidDel="00000000" w:rsidR="00000000" w:rsidRPr="00000000">
        <w:rPr>
          <w:rFonts w:ascii="Times New Roman" w:cs="Times New Roman" w:eastAsia="Times New Roman" w:hAnsi="Times New Roman"/>
          <w:b w:val="1"/>
          <w:i w:val="1"/>
          <w:color w:val="333333"/>
          <w:sz w:val="24"/>
          <w:szCs w:val="24"/>
          <w:rtl w:val="0"/>
        </w:rPr>
        <w:t xml:space="preserve">Мясо: </w:t>
      </w:r>
      <w:r w:rsidDel="00000000" w:rsidR="00000000" w:rsidRPr="00000000">
        <w:rPr>
          <w:rFonts w:ascii="Times New Roman" w:cs="Times New Roman" w:eastAsia="Times New Roman" w:hAnsi="Times New Roman"/>
          <w:color w:val="333333"/>
          <w:sz w:val="24"/>
          <w:szCs w:val="24"/>
          <w:rtl w:val="0"/>
        </w:rPr>
        <w:t xml:space="preserve">мясные бульоны, различные, хорошо приготовленные, блюда из нежирной говядины, телятины; куры в отварном виде, также в виде котлет, фрикаделек, суфле; яйцо.</w:t>
      </w:r>
    </w:p>
    <w:p w:rsidR="00000000" w:rsidDel="00000000" w:rsidP="00000000" w:rsidRDefault="00000000" w:rsidRPr="00000000" w14:paraId="0000001B">
      <w:pPr>
        <w:numPr>
          <w:ilvl w:val="0"/>
          <w:numId w:val="3"/>
        </w:numPr>
        <w:shd w:fill="ffffff" w:val="clear"/>
        <w:spacing w:after="0" w:line="240" w:lineRule="auto"/>
        <w:ind w:left="300" w:hanging="360"/>
        <w:rPr>
          <w:color w:val="333333"/>
        </w:rPr>
      </w:pPr>
      <w:r w:rsidDel="00000000" w:rsidR="00000000" w:rsidRPr="00000000">
        <w:rPr>
          <w:rFonts w:ascii="Times New Roman" w:cs="Times New Roman" w:eastAsia="Times New Roman" w:hAnsi="Times New Roman"/>
          <w:b w:val="1"/>
          <w:i w:val="1"/>
          <w:color w:val="333333"/>
          <w:sz w:val="24"/>
          <w:szCs w:val="24"/>
          <w:rtl w:val="0"/>
        </w:rPr>
        <w:t xml:space="preserve">Рыба: </w:t>
      </w:r>
      <w:r w:rsidDel="00000000" w:rsidR="00000000" w:rsidRPr="00000000">
        <w:rPr>
          <w:rFonts w:ascii="Times New Roman" w:cs="Times New Roman" w:eastAsia="Times New Roman" w:hAnsi="Times New Roman"/>
          <w:color w:val="333333"/>
          <w:sz w:val="24"/>
          <w:szCs w:val="24"/>
          <w:rtl w:val="0"/>
        </w:rPr>
        <w:t xml:space="preserve">блюда из трески, судака, окуня, щуки (нежирные сорта рыбы)</w:t>
      </w:r>
    </w:p>
    <w:p w:rsidR="00000000" w:rsidDel="00000000" w:rsidP="00000000" w:rsidRDefault="00000000" w:rsidRPr="00000000" w14:paraId="0000001C">
      <w:pPr>
        <w:numPr>
          <w:ilvl w:val="0"/>
          <w:numId w:val="3"/>
        </w:numPr>
        <w:shd w:fill="ffffff" w:val="clear"/>
        <w:spacing w:after="0" w:line="240" w:lineRule="auto"/>
        <w:ind w:left="300" w:hanging="360"/>
        <w:rPr>
          <w:color w:val="333333"/>
        </w:rPr>
      </w:pPr>
      <w:r w:rsidDel="00000000" w:rsidR="00000000" w:rsidRPr="00000000">
        <w:rPr>
          <w:rFonts w:ascii="Times New Roman" w:cs="Times New Roman" w:eastAsia="Times New Roman" w:hAnsi="Times New Roman"/>
          <w:b w:val="1"/>
          <w:i w:val="1"/>
          <w:color w:val="333333"/>
          <w:sz w:val="24"/>
          <w:szCs w:val="24"/>
          <w:rtl w:val="0"/>
        </w:rPr>
        <w:t xml:space="preserve">Молочные продукты: </w:t>
      </w:r>
      <w:r w:rsidDel="00000000" w:rsidR="00000000" w:rsidRPr="00000000">
        <w:rPr>
          <w:rFonts w:ascii="Times New Roman" w:cs="Times New Roman" w:eastAsia="Times New Roman" w:hAnsi="Times New Roman"/>
          <w:color w:val="333333"/>
          <w:sz w:val="24"/>
          <w:szCs w:val="24"/>
          <w:rtl w:val="0"/>
        </w:rPr>
        <w:t xml:space="preserve">продукты богатые кальцием (нежирный творог, сыры), натуральный йогурт (без добавок!), не более 2-х стаканов обезжиренного молока</w:t>
      </w:r>
    </w:p>
    <w:p w:rsidR="00000000" w:rsidDel="00000000" w:rsidP="00000000" w:rsidRDefault="00000000" w:rsidRPr="00000000" w14:paraId="0000001D">
      <w:pPr>
        <w:numPr>
          <w:ilvl w:val="0"/>
          <w:numId w:val="3"/>
        </w:numPr>
        <w:shd w:fill="ffffff" w:val="clear"/>
        <w:spacing w:after="0" w:line="240" w:lineRule="auto"/>
        <w:ind w:left="300" w:hanging="360"/>
        <w:rPr>
          <w:color w:val="333333"/>
        </w:rPr>
      </w:pPr>
      <w:r w:rsidDel="00000000" w:rsidR="00000000" w:rsidRPr="00000000">
        <w:rPr>
          <w:rFonts w:ascii="Times New Roman" w:cs="Times New Roman" w:eastAsia="Times New Roman" w:hAnsi="Times New Roman"/>
          <w:b w:val="1"/>
          <w:i w:val="1"/>
          <w:color w:val="333333"/>
          <w:sz w:val="24"/>
          <w:szCs w:val="24"/>
          <w:rtl w:val="0"/>
        </w:rPr>
        <w:t xml:space="preserve">Овощи: </w:t>
      </w:r>
      <w:r w:rsidDel="00000000" w:rsidR="00000000" w:rsidRPr="00000000">
        <w:rPr>
          <w:rFonts w:ascii="Times New Roman" w:cs="Times New Roman" w:eastAsia="Times New Roman" w:hAnsi="Times New Roman"/>
          <w:color w:val="333333"/>
          <w:sz w:val="24"/>
          <w:szCs w:val="24"/>
          <w:rtl w:val="0"/>
        </w:rPr>
        <w:t xml:space="preserve">овощные отвары, картофель без кожуры</w:t>
      </w:r>
    </w:p>
    <w:p w:rsidR="00000000" w:rsidDel="00000000" w:rsidP="00000000" w:rsidRDefault="00000000" w:rsidRPr="00000000" w14:paraId="0000001E">
      <w:pPr>
        <w:numPr>
          <w:ilvl w:val="0"/>
          <w:numId w:val="3"/>
        </w:numPr>
        <w:shd w:fill="ffffff" w:val="clear"/>
        <w:spacing w:after="0" w:line="240" w:lineRule="auto"/>
        <w:ind w:left="300" w:hanging="360"/>
        <w:rPr>
          <w:color w:val="333333"/>
        </w:rPr>
      </w:pPr>
      <w:r w:rsidDel="00000000" w:rsidR="00000000" w:rsidRPr="00000000">
        <w:rPr>
          <w:rFonts w:ascii="Times New Roman" w:cs="Times New Roman" w:eastAsia="Times New Roman" w:hAnsi="Times New Roman"/>
          <w:b w:val="1"/>
          <w:i w:val="1"/>
          <w:color w:val="333333"/>
          <w:sz w:val="24"/>
          <w:szCs w:val="24"/>
          <w:rtl w:val="0"/>
        </w:rPr>
        <w:t xml:space="preserve">Фрукты: </w:t>
      </w:r>
      <w:r w:rsidDel="00000000" w:rsidR="00000000" w:rsidRPr="00000000">
        <w:rPr>
          <w:rFonts w:ascii="Times New Roman" w:cs="Times New Roman" w:eastAsia="Times New Roman" w:hAnsi="Times New Roman"/>
          <w:color w:val="333333"/>
          <w:sz w:val="24"/>
          <w:szCs w:val="24"/>
          <w:rtl w:val="0"/>
        </w:rPr>
        <w:t xml:space="preserve">1\2 банана, манго</w:t>
      </w:r>
    </w:p>
    <w:p w:rsidR="00000000" w:rsidDel="00000000" w:rsidP="00000000" w:rsidRDefault="00000000" w:rsidRPr="00000000" w14:paraId="0000001F">
      <w:pPr>
        <w:numPr>
          <w:ilvl w:val="0"/>
          <w:numId w:val="3"/>
        </w:numPr>
        <w:shd w:fill="ffffff" w:val="clear"/>
        <w:spacing w:after="0" w:line="240" w:lineRule="auto"/>
        <w:ind w:left="300" w:hanging="360"/>
        <w:rPr>
          <w:color w:val="333333"/>
        </w:rPr>
      </w:pPr>
      <w:r w:rsidDel="00000000" w:rsidR="00000000" w:rsidRPr="00000000">
        <w:rPr>
          <w:rFonts w:ascii="Times New Roman" w:cs="Times New Roman" w:eastAsia="Times New Roman" w:hAnsi="Times New Roman"/>
          <w:b w:val="1"/>
          <w:i w:val="1"/>
          <w:color w:val="333333"/>
          <w:sz w:val="24"/>
          <w:szCs w:val="24"/>
          <w:rtl w:val="0"/>
        </w:rPr>
        <w:t xml:space="preserve">Напитки:</w:t>
      </w:r>
      <w:r w:rsidDel="00000000" w:rsidR="00000000" w:rsidRPr="00000000">
        <w:rPr>
          <w:rFonts w:ascii="Times New Roman" w:cs="Times New Roman" w:eastAsia="Times New Roman" w:hAnsi="Times New Roman"/>
          <w:color w:val="333333"/>
          <w:sz w:val="24"/>
          <w:szCs w:val="24"/>
          <w:rtl w:val="0"/>
        </w:rPr>
        <w:t xml:space="preserve"> чай, какао, некрепкий кофе, компоты, кисели и соки прозрачные без мякоти, сухофруктов, без ягод и зёрен!!!</w:t>
      </w:r>
    </w:p>
    <w:p w:rsidR="00000000" w:rsidDel="00000000" w:rsidP="00000000" w:rsidRDefault="00000000" w:rsidRPr="00000000" w14:paraId="00000020">
      <w:pPr>
        <w:numPr>
          <w:ilvl w:val="0"/>
          <w:numId w:val="3"/>
        </w:numPr>
        <w:shd w:fill="ffffff" w:val="clear"/>
        <w:spacing w:after="0" w:line="240" w:lineRule="auto"/>
        <w:ind w:left="300" w:hanging="360"/>
        <w:rPr>
          <w:color w:val="333333"/>
        </w:rPr>
      </w:pPr>
      <w:r w:rsidDel="00000000" w:rsidR="00000000" w:rsidRPr="00000000">
        <w:rPr>
          <w:rFonts w:ascii="Times New Roman" w:cs="Times New Roman" w:eastAsia="Times New Roman" w:hAnsi="Times New Roman"/>
          <w:b w:val="1"/>
          <w:i w:val="1"/>
          <w:color w:val="333333"/>
          <w:sz w:val="24"/>
          <w:szCs w:val="24"/>
          <w:rtl w:val="0"/>
        </w:rPr>
        <w:t xml:space="preserve">Сладкое:</w:t>
      </w:r>
      <w:r w:rsidDel="00000000" w:rsidR="00000000" w:rsidRPr="00000000">
        <w:rPr>
          <w:rFonts w:ascii="Times New Roman" w:cs="Times New Roman" w:eastAsia="Times New Roman" w:hAnsi="Times New Roman"/>
          <w:color w:val="333333"/>
          <w:sz w:val="24"/>
          <w:szCs w:val="24"/>
          <w:rtl w:val="0"/>
        </w:rPr>
        <w:t xml:space="preserve"> сахар, мёд, желе, сироп</w:t>
      </w:r>
    </w:p>
    <w:p w:rsidR="00000000" w:rsidDel="00000000" w:rsidP="00000000" w:rsidRDefault="00000000" w:rsidRPr="00000000" w14:paraId="00000021">
      <w:pPr>
        <w:shd w:fill="ffffff" w:val="clear"/>
        <w:spacing w:after="0" w:line="240" w:lineRule="auto"/>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ff0000"/>
          <w:sz w:val="24"/>
          <w:szCs w:val="24"/>
          <w:u w:val="single"/>
          <w:rtl w:val="0"/>
        </w:rPr>
        <w:t xml:space="preserve">Запрещается:</w:t>
      </w:r>
      <w:r w:rsidDel="00000000" w:rsidR="00000000" w:rsidRPr="00000000">
        <w:rPr>
          <w:rtl w:val="0"/>
        </w:rPr>
      </w:r>
    </w:p>
    <w:p w:rsidR="00000000" w:rsidDel="00000000" w:rsidP="00000000" w:rsidRDefault="00000000" w:rsidRPr="00000000" w14:paraId="00000022">
      <w:pPr>
        <w:numPr>
          <w:ilvl w:val="0"/>
          <w:numId w:val="4"/>
        </w:numPr>
        <w:shd w:fill="ffffff" w:val="clear"/>
        <w:spacing w:after="0" w:line="240" w:lineRule="auto"/>
        <w:ind w:left="300" w:hanging="360"/>
        <w:rPr>
          <w:color w:val="333333"/>
        </w:rPr>
      </w:pPr>
      <w:r w:rsidDel="00000000" w:rsidR="00000000" w:rsidRPr="00000000">
        <w:rPr>
          <w:rFonts w:ascii="Times New Roman" w:cs="Times New Roman" w:eastAsia="Times New Roman" w:hAnsi="Times New Roman"/>
          <w:b w:val="1"/>
          <w:i w:val="1"/>
          <w:color w:val="333333"/>
          <w:sz w:val="24"/>
          <w:szCs w:val="24"/>
          <w:rtl w:val="0"/>
        </w:rPr>
        <w:t xml:space="preserve">Мучные изделия и крупы: </w:t>
      </w:r>
      <w:r w:rsidDel="00000000" w:rsidR="00000000" w:rsidRPr="00000000">
        <w:rPr>
          <w:rFonts w:ascii="Times New Roman" w:cs="Times New Roman" w:eastAsia="Times New Roman" w:hAnsi="Times New Roman"/>
          <w:color w:val="333333"/>
          <w:sz w:val="24"/>
          <w:szCs w:val="24"/>
          <w:rtl w:val="0"/>
        </w:rPr>
        <w:t xml:space="preserve">все зерносодержащие продукты (цельное зерно, продукты с содержанием размельченных зерен, орехов, мака, кунжута, кокосовой стружки и т.д.), черный хлеб, крупы (не включенные в перечень разрешенных), бобовые, горох, чечевица и др.</w:t>
      </w:r>
    </w:p>
    <w:p w:rsidR="00000000" w:rsidDel="00000000" w:rsidP="00000000" w:rsidRDefault="00000000" w:rsidRPr="00000000" w14:paraId="00000023">
      <w:pPr>
        <w:numPr>
          <w:ilvl w:val="0"/>
          <w:numId w:val="4"/>
        </w:numPr>
        <w:shd w:fill="ffffff" w:val="clear"/>
        <w:spacing w:after="0" w:line="240" w:lineRule="auto"/>
        <w:ind w:left="300" w:hanging="360"/>
        <w:rPr>
          <w:color w:val="333333"/>
        </w:rPr>
      </w:pPr>
      <w:r w:rsidDel="00000000" w:rsidR="00000000" w:rsidRPr="00000000">
        <w:rPr>
          <w:rFonts w:ascii="Times New Roman" w:cs="Times New Roman" w:eastAsia="Times New Roman" w:hAnsi="Times New Roman"/>
          <w:b w:val="1"/>
          <w:i w:val="1"/>
          <w:color w:val="333333"/>
          <w:sz w:val="24"/>
          <w:szCs w:val="24"/>
          <w:rtl w:val="0"/>
        </w:rPr>
        <w:t xml:space="preserve">Овощи и фрукты: </w:t>
      </w:r>
      <w:r w:rsidDel="00000000" w:rsidR="00000000" w:rsidRPr="00000000">
        <w:rPr>
          <w:rFonts w:ascii="Times New Roman" w:cs="Times New Roman" w:eastAsia="Times New Roman" w:hAnsi="Times New Roman"/>
          <w:color w:val="333333"/>
          <w:sz w:val="24"/>
          <w:szCs w:val="24"/>
          <w:rtl w:val="0"/>
        </w:rPr>
        <w:t xml:space="preserve">все свежие и сушеные овощи и фрукты, капуста в любом виде (как свежая, так и прошедшая кулинарную обработку), изюм и ягоды, особенно с мелкими косточками, все разновидности зелени (петрушка, укроп, салат, кинза, базилик и т.п.)</w:t>
      </w:r>
    </w:p>
    <w:p w:rsidR="00000000" w:rsidDel="00000000" w:rsidP="00000000" w:rsidRDefault="00000000" w:rsidRPr="00000000" w14:paraId="00000024">
      <w:pPr>
        <w:numPr>
          <w:ilvl w:val="0"/>
          <w:numId w:val="4"/>
        </w:numPr>
        <w:shd w:fill="ffffff" w:val="clear"/>
        <w:spacing w:after="0" w:line="240" w:lineRule="auto"/>
        <w:ind w:left="300" w:hanging="360"/>
        <w:rPr>
          <w:color w:val="333333"/>
        </w:rPr>
      </w:pPr>
      <w:r w:rsidDel="00000000" w:rsidR="00000000" w:rsidRPr="00000000">
        <w:rPr>
          <w:rFonts w:ascii="Times New Roman" w:cs="Times New Roman" w:eastAsia="Times New Roman" w:hAnsi="Times New Roman"/>
          <w:b w:val="1"/>
          <w:i w:val="1"/>
          <w:color w:val="333333"/>
          <w:sz w:val="24"/>
          <w:szCs w:val="24"/>
          <w:rtl w:val="0"/>
        </w:rPr>
        <w:t xml:space="preserve">Супы: </w:t>
      </w:r>
      <w:r w:rsidDel="00000000" w:rsidR="00000000" w:rsidRPr="00000000">
        <w:rPr>
          <w:rFonts w:ascii="Times New Roman" w:cs="Times New Roman" w:eastAsia="Times New Roman" w:hAnsi="Times New Roman"/>
          <w:color w:val="333333"/>
          <w:sz w:val="24"/>
          <w:szCs w:val="24"/>
          <w:rtl w:val="0"/>
        </w:rPr>
        <w:t xml:space="preserve">щи, борщи, молочные супы, супы-крем, окрошка</w:t>
      </w:r>
    </w:p>
    <w:p w:rsidR="00000000" w:rsidDel="00000000" w:rsidP="00000000" w:rsidRDefault="00000000" w:rsidRPr="00000000" w14:paraId="00000025">
      <w:pPr>
        <w:numPr>
          <w:ilvl w:val="0"/>
          <w:numId w:val="4"/>
        </w:numPr>
        <w:shd w:fill="ffffff" w:val="clear"/>
        <w:spacing w:after="0" w:line="240" w:lineRule="auto"/>
        <w:ind w:left="300" w:hanging="360"/>
        <w:rPr>
          <w:color w:val="333333"/>
        </w:rPr>
      </w:pPr>
      <w:r w:rsidDel="00000000" w:rsidR="00000000" w:rsidRPr="00000000">
        <w:rPr>
          <w:rFonts w:ascii="Times New Roman" w:cs="Times New Roman" w:eastAsia="Times New Roman" w:hAnsi="Times New Roman"/>
          <w:b w:val="1"/>
          <w:i w:val="1"/>
          <w:color w:val="333333"/>
          <w:sz w:val="24"/>
          <w:szCs w:val="24"/>
          <w:rtl w:val="0"/>
        </w:rPr>
        <w:t xml:space="preserve">Мясо, рыба:</w:t>
      </w:r>
      <w:r w:rsidDel="00000000" w:rsidR="00000000" w:rsidRPr="00000000">
        <w:rPr>
          <w:rFonts w:ascii="Times New Roman" w:cs="Times New Roman" w:eastAsia="Times New Roman" w:hAnsi="Times New Roman"/>
          <w:color w:val="333333"/>
          <w:sz w:val="24"/>
          <w:szCs w:val="24"/>
          <w:rtl w:val="0"/>
        </w:rPr>
        <w:t xml:space="preserve"> жирные сорта рыбы и мяса, утка, гусь, копчености, колбасы, сосиски</w:t>
      </w:r>
    </w:p>
    <w:p w:rsidR="00000000" w:rsidDel="00000000" w:rsidP="00000000" w:rsidRDefault="00000000" w:rsidRPr="00000000" w14:paraId="00000026">
      <w:pPr>
        <w:numPr>
          <w:ilvl w:val="0"/>
          <w:numId w:val="4"/>
        </w:numPr>
        <w:shd w:fill="ffffff" w:val="clear"/>
        <w:spacing w:after="0" w:line="240" w:lineRule="auto"/>
        <w:ind w:left="300" w:hanging="360"/>
        <w:rPr>
          <w:color w:val="333333"/>
        </w:rPr>
      </w:pPr>
      <w:r w:rsidDel="00000000" w:rsidR="00000000" w:rsidRPr="00000000">
        <w:rPr>
          <w:rFonts w:ascii="Times New Roman" w:cs="Times New Roman" w:eastAsia="Times New Roman" w:hAnsi="Times New Roman"/>
          <w:b w:val="1"/>
          <w:i w:val="1"/>
          <w:color w:val="333333"/>
          <w:sz w:val="24"/>
          <w:szCs w:val="24"/>
          <w:rtl w:val="0"/>
        </w:rPr>
        <w:t xml:space="preserve">Молочные продукты:</w:t>
      </w:r>
      <w:r w:rsidDel="00000000" w:rsidR="00000000" w:rsidRPr="00000000">
        <w:rPr>
          <w:rFonts w:ascii="Times New Roman" w:cs="Times New Roman" w:eastAsia="Times New Roman" w:hAnsi="Times New Roman"/>
          <w:color w:val="333333"/>
          <w:sz w:val="24"/>
          <w:szCs w:val="24"/>
          <w:rtl w:val="0"/>
        </w:rPr>
        <w:t xml:space="preserve"> йогурт, содержащий наполнители (фрукты, мюсли), пудинг, сливки, сметана, мороженое, жирный творог</w:t>
      </w:r>
    </w:p>
    <w:p w:rsidR="00000000" w:rsidDel="00000000" w:rsidP="00000000" w:rsidRDefault="00000000" w:rsidRPr="00000000" w14:paraId="00000027">
      <w:pPr>
        <w:numPr>
          <w:ilvl w:val="0"/>
          <w:numId w:val="4"/>
        </w:numPr>
        <w:shd w:fill="ffffff" w:val="clear"/>
        <w:spacing w:after="0" w:line="240" w:lineRule="auto"/>
        <w:ind w:left="300" w:hanging="360"/>
        <w:rPr>
          <w:color w:val="333333"/>
        </w:rPr>
      </w:pPr>
      <w:r w:rsidDel="00000000" w:rsidR="00000000" w:rsidRPr="00000000">
        <w:rPr>
          <w:rFonts w:ascii="Times New Roman" w:cs="Times New Roman" w:eastAsia="Times New Roman" w:hAnsi="Times New Roman"/>
          <w:b w:val="1"/>
          <w:i w:val="1"/>
          <w:color w:val="333333"/>
          <w:sz w:val="24"/>
          <w:szCs w:val="24"/>
          <w:rtl w:val="0"/>
        </w:rPr>
        <w:t xml:space="preserve">Приправы и консервы:</w:t>
      </w:r>
      <w:r w:rsidDel="00000000" w:rsidR="00000000" w:rsidRPr="00000000">
        <w:rPr>
          <w:rFonts w:ascii="Times New Roman" w:cs="Times New Roman" w:eastAsia="Times New Roman" w:hAnsi="Times New Roman"/>
          <w:color w:val="333333"/>
          <w:sz w:val="24"/>
          <w:szCs w:val="24"/>
          <w:rtl w:val="0"/>
        </w:rPr>
        <w:t xml:space="preserve"> острые приправы (хрен, перец, горчица, лук, уксус, чеснок, петрушка), а также все приправы (соусы) с зернами, травами, соленья, консервы, соленые и маринованные грибы, морские водоросли</w:t>
      </w:r>
    </w:p>
    <w:p w:rsidR="00000000" w:rsidDel="00000000" w:rsidP="00000000" w:rsidRDefault="00000000" w:rsidRPr="00000000" w14:paraId="00000028">
      <w:pPr>
        <w:numPr>
          <w:ilvl w:val="0"/>
          <w:numId w:val="4"/>
        </w:numPr>
        <w:shd w:fill="ffffff" w:val="clear"/>
        <w:spacing w:after="0" w:line="240" w:lineRule="auto"/>
        <w:ind w:left="300" w:hanging="360"/>
        <w:rPr>
          <w:color w:val="333333"/>
        </w:rPr>
      </w:pPr>
      <w:r w:rsidDel="00000000" w:rsidR="00000000" w:rsidRPr="00000000">
        <w:rPr>
          <w:rFonts w:ascii="Times New Roman" w:cs="Times New Roman" w:eastAsia="Times New Roman" w:hAnsi="Times New Roman"/>
          <w:b w:val="1"/>
          <w:i w:val="1"/>
          <w:color w:val="333333"/>
          <w:sz w:val="24"/>
          <w:szCs w:val="24"/>
          <w:rtl w:val="0"/>
        </w:rPr>
        <w:t xml:space="preserve">Напитки:</w:t>
      </w:r>
      <w:r w:rsidDel="00000000" w:rsidR="00000000" w:rsidRPr="00000000">
        <w:rPr>
          <w:rFonts w:ascii="Times New Roman" w:cs="Times New Roman" w:eastAsia="Times New Roman" w:hAnsi="Times New Roman"/>
          <w:color w:val="333333"/>
          <w:sz w:val="24"/>
          <w:szCs w:val="24"/>
          <w:rtl w:val="0"/>
        </w:rPr>
        <w:t xml:space="preserve"> алкогольные, квас, газированная вода, напитки из чернослива и напитки содержащие ягоды.</w:t>
      </w:r>
    </w:p>
    <w:p w:rsidR="00000000" w:rsidDel="00000000" w:rsidP="00000000" w:rsidRDefault="00000000" w:rsidRPr="00000000" w14:paraId="00000029">
      <w:pPr>
        <w:shd w:fill="ffffff" w:val="clear"/>
        <w:spacing w:after="0" w:line="2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Примерный рацион питания ребенка во время диеты желательно 2 -3 дня по возможности:</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b050"/>
          <w:sz w:val="24"/>
          <w:szCs w:val="24"/>
          <w:rtl w:val="0"/>
        </w:rPr>
        <w:t xml:space="preserve">9.00 завтрак:</w:t>
      </w:r>
      <w:r w:rsidDel="00000000" w:rsidR="00000000" w:rsidRPr="00000000">
        <w:rPr>
          <w:rFonts w:ascii="Times New Roman" w:cs="Times New Roman" w:eastAsia="Times New Roman" w:hAnsi="Times New Roman"/>
          <w:sz w:val="24"/>
          <w:szCs w:val="24"/>
          <w:rtl w:val="0"/>
        </w:rPr>
        <w:t xml:space="preserve"> белый хлеб с маслом и сыром, омлет без добавок (без лука и овощей), чай сладкий.</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b050"/>
          <w:sz w:val="24"/>
          <w:szCs w:val="24"/>
          <w:rtl w:val="0"/>
        </w:rPr>
        <w:t xml:space="preserve">13.00 обед:</w:t>
      </w:r>
      <w:r w:rsidDel="00000000" w:rsidR="00000000" w:rsidRPr="00000000">
        <w:rPr>
          <w:rFonts w:ascii="Times New Roman" w:cs="Times New Roman" w:eastAsia="Times New Roman" w:hAnsi="Times New Roman"/>
          <w:sz w:val="24"/>
          <w:szCs w:val="24"/>
          <w:rtl w:val="0"/>
        </w:rPr>
        <w:t xml:space="preserve"> куриная котлета + картофельное пюре+ белый хлеб (без зерен), чай, суфле или пастила.</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b050"/>
          <w:sz w:val="24"/>
          <w:szCs w:val="24"/>
          <w:rtl w:val="0"/>
        </w:rPr>
        <w:t xml:space="preserve">16.00 полдник:</w:t>
      </w:r>
      <w:r w:rsidDel="00000000" w:rsidR="00000000" w:rsidRPr="00000000">
        <w:rPr>
          <w:rFonts w:ascii="Times New Roman" w:cs="Times New Roman" w:eastAsia="Times New Roman" w:hAnsi="Times New Roman"/>
          <w:sz w:val="24"/>
          <w:szCs w:val="24"/>
          <w:rtl w:val="0"/>
        </w:rPr>
        <w:t xml:space="preserve"> йогурт без наполнителя (или творожок без наполнителя).</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b050"/>
          <w:sz w:val="24"/>
          <w:szCs w:val="24"/>
          <w:rtl w:val="0"/>
        </w:rPr>
        <w:t xml:space="preserve">19.00 ужин:</w:t>
      </w:r>
      <w:r w:rsidDel="00000000" w:rsidR="00000000" w:rsidRPr="00000000">
        <w:rPr>
          <w:rFonts w:ascii="Times New Roman" w:cs="Times New Roman" w:eastAsia="Times New Roman" w:hAnsi="Times New Roman"/>
          <w:sz w:val="24"/>
          <w:szCs w:val="24"/>
          <w:rtl w:val="0"/>
        </w:rPr>
        <w:t xml:space="preserve"> куриный бульон+ отварная курица+ хлеб белый (без зерен).</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День перед колоноскопией:</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9.00 Завтрак разрешенные продукты, жидкости</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16.00 бульоны, прозрачные жидкости</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Слабительное средство ( </w:t>
      </w:r>
      <w:hyperlink r:id="rId6">
        <w:r w:rsidDel="00000000" w:rsidR="00000000" w:rsidRPr="00000000">
          <w:rPr>
            <w:rFonts w:ascii="Times New Roman" w:cs="Times New Roman" w:eastAsia="Times New Roman" w:hAnsi="Times New Roman"/>
            <w:sz w:val="24"/>
            <w:szCs w:val="24"/>
            <w:rtl w:val="0"/>
          </w:rPr>
          <w:t xml:space="preserve">натрия пикосульфат</w:t>
        </w:r>
      </w:hyperlink>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color w:val="00b050"/>
          <w:sz w:val="24"/>
          <w:szCs w:val="24"/>
          <w:rtl w:val="0"/>
        </w:rPr>
        <w:t xml:space="preserve">Пикопреп</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16.00-18.00 первая доза </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22.00 вторая доза </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ВАЖНО:</w:t>
      </w:r>
      <w:r w:rsidDel="00000000" w:rsidR="00000000" w:rsidRPr="00000000">
        <w:rPr>
          <w:rFonts w:ascii="Times New Roman" w:cs="Times New Roman" w:eastAsia="Times New Roman" w:hAnsi="Times New Roman"/>
          <w:sz w:val="24"/>
          <w:szCs w:val="24"/>
          <w:rtl w:val="0"/>
        </w:rPr>
        <w:t xml:space="preserve"> после приема каждой дозы препарата необходимо дополнительно выпивать любую прозрачную жидкость 40-50 мл на кг веса ребенка (максимум 2 литра </w:t>
      </w:r>
      <w:r w:rsidDel="00000000" w:rsidR="00000000" w:rsidRPr="00000000">
        <w:rPr>
          <w:rFonts w:ascii="Times New Roman" w:cs="Times New Roman" w:eastAsia="Times New Roman" w:hAnsi="Times New Roman"/>
          <w:i w:val="1"/>
          <w:sz w:val="24"/>
          <w:szCs w:val="24"/>
          <w:rtl w:val="0"/>
        </w:rPr>
        <w:t xml:space="preserve">по возможности</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7">
      <w:pPr>
        <w:shd w:fill="ffffff" w:val="clear"/>
        <w:spacing w:after="0" w:line="240" w:lineRule="auto"/>
        <w:ind w:left="300" w:firstLine="0"/>
        <w:jc w:val="both"/>
        <w:rPr>
          <w:rFonts w:ascii="Times New Roman" w:cs="Times New Roman" w:eastAsia="Times New Roman" w:hAnsi="Times New Roman"/>
          <w:b w:val="1"/>
          <w:color w:val="00b050"/>
          <w:sz w:val="24"/>
          <w:szCs w:val="24"/>
        </w:rPr>
      </w:pPr>
      <w:r w:rsidDel="00000000" w:rsidR="00000000" w:rsidRPr="00000000">
        <w:rPr>
          <w:rFonts w:ascii="Times New Roman" w:cs="Times New Roman" w:eastAsia="Times New Roman" w:hAnsi="Times New Roman"/>
          <w:b w:val="1"/>
          <w:color w:val="00b050"/>
          <w:sz w:val="24"/>
          <w:szCs w:val="24"/>
          <w:rtl w:val="0"/>
        </w:rPr>
        <w:t xml:space="preserve">ПИКОПРЕП</w:t>
      </w:r>
    </w:p>
    <w:p w:rsidR="00000000" w:rsidDel="00000000" w:rsidP="00000000" w:rsidRDefault="00000000" w:rsidRPr="00000000" w14:paraId="00000038">
      <w:pPr>
        <w:shd w:fill="ffffff" w:val="clea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Очищение кишечника:</w:t>
      </w:r>
      <w:r w:rsidDel="00000000" w:rsidR="00000000" w:rsidRPr="00000000">
        <w:rPr>
          <w:rFonts w:ascii="Times New Roman" w:cs="Times New Roman" w:eastAsia="Times New Roman" w:hAnsi="Times New Roman"/>
          <w:color w:val="333333"/>
          <w:sz w:val="24"/>
          <w:szCs w:val="24"/>
          <w:rtl w:val="0"/>
        </w:rPr>
        <w:t xml:space="preserve"> препарат</w:t>
      </w:r>
      <w:r w:rsidDel="00000000" w:rsidR="00000000" w:rsidRPr="00000000">
        <w:rPr>
          <w:rFonts w:ascii="Times New Roman" w:cs="Times New Roman" w:eastAsia="Times New Roman" w:hAnsi="Times New Roman"/>
          <w:b w:val="1"/>
          <w:color w:val="333333"/>
          <w:sz w:val="24"/>
          <w:szCs w:val="24"/>
          <w:rtl w:val="0"/>
        </w:rPr>
        <w:t xml:space="preserve"> </w:t>
      </w:r>
      <w:hyperlink r:id="rId7">
        <w:r w:rsidDel="00000000" w:rsidR="00000000" w:rsidRPr="00000000">
          <w:rPr>
            <w:rFonts w:ascii="Times New Roman" w:cs="Times New Roman" w:eastAsia="Times New Roman" w:hAnsi="Times New Roman"/>
            <w:b w:val="1"/>
            <w:sz w:val="24"/>
            <w:szCs w:val="24"/>
            <w:rtl w:val="0"/>
          </w:rPr>
          <w:t xml:space="preserve">натрия пикосульфат</w:t>
        </w:r>
      </w:hyperlink>
      <w:r w:rsidDel="00000000" w:rsidR="00000000" w:rsidRPr="00000000">
        <w:rPr>
          <w:rFonts w:ascii="Times New Roman" w:cs="Times New Roman" w:eastAsia="Times New Roman" w:hAnsi="Times New Roman"/>
          <w:color w:val="333333"/>
          <w:sz w:val="24"/>
          <w:szCs w:val="24"/>
          <w:rtl w:val="0"/>
        </w:rPr>
        <w:t xml:space="preserve">, разрешенный к применению у детей с 1 года.</w:t>
      </w:r>
    </w:p>
    <w:p w:rsidR="00000000" w:rsidDel="00000000" w:rsidP="00000000" w:rsidRDefault="00000000" w:rsidRPr="00000000" w14:paraId="00000039">
      <w:pPr>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Режим дозирования: </w:t>
      </w:r>
    </w:p>
    <w:p w:rsidR="00000000" w:rsidDel="00000000" w:rsidP="00000000" w:rsidRDefault="00000000" w:rsidRPr="00000000" w14:paraId="0000003A">
      <w:pPr>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Дети от 1 года до 9 лет </w:t>
      </w:r>
    </w:p>
    <w:p w:rsidR="00000000" w:rsidDel="00000000" w:rsidP="00000000" w:rsidRDefault="00000000" w:rsidRPr="00000000" w14:paraId="0000003B">
      <w:pPr>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Для удобства дозирования препарата прилагается мерная ложка. При приготовлении раствора после заполнения мерной ложки рекомендуется провести плоским узким предметом по верхней части ложки. При этом в ложке остается 1/4 часть содержимого 1 саше (соответствует 4 г порошка). Время приема дозы соответствует времени приема у взрослых. </w:t>
      </w:r>
    </w:p>
    <w:p w:rsidR="00000000" w:rsidDel="00000000" w:rsidP="00000000" w:rsidRDefault="00000000" w:rsidRPr="00000000" w14:paraId="0000003C">
      <w:pPr>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Рекомендуется следующий режим дозирования препарата </w:t>
      </w:r>
      <w:hyperlink r:id="rId8">
        <w:r w:rsidDel="00000000" w:rsidR="00000000" w:rsidRPr="00000000">
          <w:rPr>
            <w:rFonts w:ascii="Times New Roman" w:cs="Times New Roman" w:eastAsia="Times New Roman" w:hAnsi="Times New Roman"/>
            <w:sz w:val="24"/>
            <w:szCs w:val="24"/>
            <w:rtl w:val="0"/>
          </w:rPr>
          <w:t xml:space="preserve">натрия пикосульфат</w:t>
        </w:r>
      </w:hyperlink>
      <w:r w:rsidDel="00000000" w:rsidR="00000000" w:rsidRPr="00000000">
        <w:rPr>
          <w:rFonts w:ascii="Times New Roman" w:cs="Times New Roman" w:eastAsia="Times New Roman" w:hAnsi="Times New Roman"/>
          <w:color w:val="333333"/>
          <w:sz w:val="24"/>
          <w:szCs w:val="24"/>
          <w:rtl w:val="0"/>
        </w:rPr>
        <w:t xml:space="preserve"> у детей: </w:t>
      </w:r>
    </w:p>
    <w:p w:rsidR="00000000" w:rsidDel="00000000" w:rsidP="00000000" w:rsidRDefault="00000000" w:rsidRPr="00000000" w14:paraId="0000003D">
      <w:pPr>
        <w:jc w:val="both"/>
        <w:rPr>
          <w:rFonts w:ascii="Times New Roman" w:cs="Times New Roman" w:eastAsia="Times New Roman" w:hAnsi="Times New Roman"/>
          <w:color w:val="333333"/>
          <w:sz w:val="24"/>
          <w:szCs w:val="24"/>
        </w:rPr>
      </w:pPr>
      <w:r w:rsidDel="00000000" w:rsidR="00000000" w:rsidRPr="00000000">
        <w:rPr>
          <w:rFonts w:ascii="Symbol" w:cs="Symbol" w:eastAsia="Symbol" w:hAnsi="Symbol"/>
          <w:color w:val="333333"/>
          <w:sz w:val="24"/>
          <w:szCs w:val="24"/>
          <w:rtl w:val="0"/>
        </w:rPr>
        <w:t xml:space="preserve">∙</w:t>
      </w:r>
      <w:r w:rsidDel="00000000" w:rsidR="00000000" w:rsidRPr="00000000">
        <w:rPr>
          <w:rFonts w:ascii="Times New Roman" w:cs="Times New Roman" w:eastAsia="Times New Roman" w:hAnsi="Times New Roman"/>
          <w:color w:val="333333"/>
          <w:sz w:val="24"/>
          <w:szCs w:val="24"/>
          <w:rtl w:val="0"/>
        </w:rPr>
        <w:t xml:space="preserve"> дети 1-2 года: первая и вторая доза - по 1 полной мерной ложке; </w:t>
      </w:r>
    </w:p>
    <w:p w:rsidR="00000000" w:rsidDel="00000000" w:rsidP="00000000" w:rsidRDefault="00000000" w:rsidRPr="00000000" w14:paraId="0000003E">
      <w:pPr>
        <w:jc w:val="both"/>
        <w:rPr>
          <w:rFonts w:ascii="Times New Roman" w:cs="Times New Roman" w:eastAsia="Times New Roman" w:hAnsi="Times New Roman"/>
          <w:color w:val="333333"/>
          <w:sz w:val="24"/>
          <w:szCs w:val="24"/>
        </w:rPr>
      </w:pPr>
      <w:r w:rsidDel="00000000" w:rsidR="00000000" w:rsidRPr="00000000">
        <w:rPr>
          <w:rFonts w:ascii="Symbol" w:cs="Symbol" w:eastAsia="Symbol" w:hAnsi="Symbol"/>
          <w:color w:val="333333"/>
          <w:sz w:val="24"/>
          <w:szCs w:val="24"/>
          <w:rtl w:val="0"/>
        </w:rPr>
        <w:t xml:space="preserve">∙</w:t>
      </w:r>
      <w:r w:rsidDel="00000000" w:rsidR="00000000" w:rsidRPr="00000000">
        <w:rPr>
          <w:rFonts w:ascii="Times New Roman" w:cs="Times New Roman" w:eastAsia="Times New Roman" w:hAnsi="Times New Roman"/>
          <w:color w:val="333333"/>
          <w:sz w:val="24"/>
          <w:szCs w:val="24"/>
          <w:rtl w:val="0"/>
        </w:rPr>
        <w:t xml:space="preserve"> дети 2-4 года: первая и вторая доза - по 2 полные мерные ложки; </w:t>
      </w:r>
    </w:p>
    <w:p w:rsidR="00000000" w:rsidDel="00000000" w:rsidP="00000000" w:rsidRDefault="00000000" w:rsidRPr="00000000" w14:paraId="0000003F">
      <w:pPr>
        <w:jc w:val="both"/>
        <w:rPr>
          <w:rFonts w:ascii="Times New Roman" w:cs="Times New Roman" w:eastAsia="Times New Roman" w:hAnsi="Times New Roman"/>
          <w:color w:val="333333"/>
          <w:sz w:val="24"/>
          <w:szCs w:val="24"/>
        </w:rPr>
      </w:pPr>
      <w:r w:rsidDel="00000000" w:rsidR="00000000" w:rsidRPr="00000000">
        <w:rPr>
          <w:rFonts w:ascii="Symbol" w:cs="Symbol" w:eastAsia="Symbol" w:hAnsi="Symbol"/>
          <w:color w:val="333333"/>
          <w:sz w:val="24"/>
          <w:szCs w:val="24"/>
          <w:rtl w:val="0"/>
        </w:rPr>
        <w:t xml:space="preserve">∙</w:t>
      </w:r>
      <w:r w:rsidDel="00000000" w:rsidR="00000000" w:rsidRPr="00000000">
        <w:rPr>
          <w:rFonts w:ascii="Times New Roman" w:cs="Times New Roman" w:eastAsia="Times New Roman" w:hAnsi="Times New Roman"/>
          <w:color w:val="333333"/>
          <w:sz w:val="24"/>
          <w:szCs w:val="24"/>
          <w:rtl w:val="0"/>
        </w:rPr>
        <w:t xml:space="preserve"> дети 4-9 лет: первая доза - 1 саше, вторая доза - 2 полные мерные ложки; </w:t>
      </w:r>
    </w:p>
    <w:p w:rsidR="00000000" w:rsidDel="00000000" w:rsidP="00000000" w:rsidRDefault="00000000" w:rsidRPr="00000000" w14:paraId="00000040">
      <w:pPr>
        <w:jc w:val="both"/>
        <w:rPr>
          <w:rFonts w:ascii="Times New Roman" w:cs="Times New Roman" w:eastAsia="Times New Roman" w:hAnsi="Times New Roman"/>
          <w:color w:val="333333"/>
          <w:sz w:val="24"/>
          <w:szCs w:val="24"/>
        </w:rPr>
      </w:pPr>
      <w:r w:rsidDel="00000000" w:rsidR="00000000" w:rsidRPr="00000000">
        <w:rPr>
          <w:rFonts w:ascii="Symbol" w:cs="Symbol" w:eastAsia="Symbol" w:hAnsi="Symbol"/>
          <w:color w:val="333333"/>
          <w:sz w:val="24"/>
          <w:szCs w:val="24"/>
          <w:rtl w:val="0"/>
        </w:rPr>
        <w:t xml:space="preserve">∙</w:t>
      </w:r>
      <w:r w:rsidDel="00000000" w:rsidR="00000000" w:rsidRPr="00000000">
        <w:rPr>
          <w:rFonts w:ascii="Times New Roman" w:cs="Times New Roman" w:eastAsia="Times New Roman" w:hAnsi="Times New Roman"/>
          <w:color w:val="333333"/>
          <w:sz w:val="24"/>
          <w:szCs w:val="24"/>
          <w:rtl w:val="0"/>
        </w:rPr>
        <w:t xml:space="preserve"> для взрослых и детей старше 9 лет Содержимое одного саше растворить в стакане воды (приблизительно в 150 мл воды), размешивать в течение 2-3 минут, до получения белого или белого с желтоватым оттенком непрозрачного раствора со слабым апельсиновым ароматом. Приготовленный раствор следует выпить. Если раствор нагреется при приготовлении, необходимо выпить его после охлаждения до приемлемой температуры. </w:t>
      </w:r>
    </w:p>
    <w:p w:rsidR="00000000" w:rsidDel="00000000" w:rsidP="00000000" w:rsidRDefault="00000000" w:rsidRPr="00000000" w14:paraId="00000041">
      <w:pPr>
        <w:jc w:val="both"/>
        <w:rPr>
          <w:rFonts w:ascii="Times New Roman" w:cs="Times New Roman" w:eastAsia="Times New Roman" w:hAnsi="Times New Roman"/>
          <w:color w:val="333333"/>
          <w:sz w:val="24"/>
          <w:szCs w:val="24"/>
        </w:rPr>
      </w:pPr>
      <w:r w:rsidDel="00000000" w:rsidR="00000000" w:rsidRPr="00000000">
        <w:rPr>
          <w:rFonts w:ascii="Symbol" w:cs="Symbol" w:eastAsia="Symbol" w:hAnsi="Symbol"/>
          <w:color w:val="333333"/>
          <w:sz w:val="24"/>
          <w:szCs w:val="24"/>
          <w:rtl w:val="0"/>
        </w:rPr>
        <w:t xml:space="preserve">∙</w:t>
      </w:r>
      <w:r w:rsidDel="00000000" w:rsidR="00000000" w:rsidRPr="00000000">
        <w:rPr>
          <w:rFonts w:ascii="Times New Roman" w:cs="Times New Roman" w:eastAsia="Times New Roman" w:hAnsi="Times New Roman"/>
          <w:color w:val="333333"/>
          <w:sz w:val="24"/>
          <w:szCs w:val="24"/>
          <w:rtl w:val="0"/>
        </w:rPr>
        <w:t xml:space="preserve"> для детей в возрасте от 1 года до 9 лет Необходимое количество порошка растворить в соответствующем количестве воды, размешивать в течение 2-3 минут, до получения белого или белого с желтоватым оттенком непрозрачного раствора со слабым апельсиновым ароматом. Приготовленный раствор следует выпить. Если раствор нагреется при приготовлении, необходимо выпить его после охлаждения до приемлемой температуры. Неиспользованный препарат подлежит уничтожению. При приготовлении раствора из 1 саше, предназначенного для приема детьми в возрасте от 4 до 9 лет, следует руководствоваться методикой приготовления раствора для взрослых. </w:t>
      </w:r>
    </w:p>
    <w:p w:rsidR="00000000" w:rsidDel="00000000" w:rsidP="00000000" w:rsidRDefault="00000000" w:rsidRPr="00000000" w14:paraId="00000042">
      <w:pPr>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 избежание обезвоживания во время приема препарата </w:t>
      </w:r>
      <w:hyperlink r:id="rId9">
        <w:r w:rsidDel="00000000" w:rsidR="00000000" w:rsidRPr="00000000">
          <w:rPr>
            <w:rFonts w:ascii="Times New Roman" w:cs="Times New Roman" w:eastAsia="Times New Roman" w:hAnsi="Times New Roman"/>
            <w:sz w:val="24"/>
            <w:szCs w:val="24"/>
            <w:rtl w:val="0"/>
          </w:rPr>
          <w:t xml:space="preserve">натрия пикосульфат</w:t>
        </w:r>
      </w:hyperlink>
      <w:r w:rsidDel="00000000" w:rsidR="00000000" w:rsidRPr="00000000">
        <w:rPr>
          <w:rFonts w:ascii="Times New Roman" w:cs="Times New Roman" w:eastAsia="Times New Roman" w:hAnsi="Times New Roman"/>
          <w:color w:val="333333"/>
          <w:sz w:val="24"/>
          <w:szCs w:val="24"/>
          <w:rtl w:val="0"/>
        </w:rPr>
        <w:t xml:space="preserve"> рекомендуется соблюдать питьевой режим, предписанный при приеме препарата с учетом индивидуальной потребности в жидкости. При приеме препарата наряду с водой рекомендуется употреблять другие прозрачные жидкости: фруктовый сок без мякоти, безалкогольные напитки, бульон, чай, кофе (без молока и/или его заменителей, сливок).</w:t>
      </w:r>
    </w:p>
    <w:sectPr>
      <w:pgSz w:h="15840" w:w="12240" w:orient="portrait"/>
      <w:pgMar w:bottom="1134" w:top="1134" w:left="1701"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Symbo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lsnet.ru/active-substance/limonnaia-kislota-magniia-oksid-natriia-pikosulfat-3752" TargetMode="External"/><Relationship Id="rId5" Type="http://schemas.openxmlformats.org/officeDocument/2006/relationships/styles" Target="styles.xml"/><Relationship Id="rId6" Type="http://schemas.openxmlformats.org/officeDocument/2006/relationships/hyperlink" Target="https://www.rlsnet.ru/active-substance/limonnaia-kislota-magniia-oksid-natriia-pikosulfat-3752" TargetMode="External"/><Relationship Id="rId7" Type="http://schemas.openxmlformats.org/officeDocument/2006/relationships/hyperlink" Target="https://www.rlsnet.ru/active-substance/limonnaia-kislota-magniia-oksid-natriia-pikosulfat-3752" TargetMode="External"/><Relationship Id="rId8" Type="http://schemas.openxmlformats.org/officeDocument/2006/relationships/hyperlink" Target="https://www.rlsnet.ru/active-substance/limonnaia-kislota-magniia-oksid-natriia-pikosulfat-37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